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877"/>
        <w:gridCol w:w="316"/>
        <w:gridCol w:w="7498"/>
      </w:tblGrid>
      <w:tr w:rsidR="00E51AAB" w:rsidRPr="00E51AAB" w14:paraId="1E3ECC6D" w14:textId="77777777" w:rsidTr="007E0A51">
        <w:trPr>
          <w:trHeight w:val="720"/>
        </w:trPr>
        <w:tc>
          <w:tcPr>
            <w:tcW w:w="17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918B5C" w14:textId="5BA9BECE" w:rsidR="00E31227" w:rsidRPr="00E51AAB" w:rsidRDefault="003911C3" w:rsidP="00E51AAB">
            <w:pPr>
              <w:spacing w:after="0" w:line="240" w:lineRule="auto"/>
            </w:pPr>
            <w:r w:rsidRPr="00EB2046">
              <w:rPr>
                <w:noProof/>
              </w:rPr>
              <w:drawing>
                <wp:inline distT="0" distB="0" distL="0" distR="0" wp14:anchorId="7AD16CEF" wp14:editId="0462C199">
                  <wp:extent cx="97599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9C4CE6" w14:textId="2422B1D0" w:rsidR="00E31227" w:rsidRPr="00E51AAB" w:rsidRDefault="007E0A51" w:rsidP="007E0A51">
            <w:pPr>
              <w:spacing w:after="0" w:line="240" w:lineRule="auto"/>
              <w:rPr>
                <w:rFonts w:ascii="Franklin Gothic Heavy" w:hAnsi="Franklin Gothic Heavy"/>
                <w:b/>
                <w:sz w:val="36"/>
                <w:szCs w:val="36"/>
              </w:rPr>
            </w:pPr>
            <w:r>
              <w:rPr>
                <w:rFonts w:ascii="Franklin Gothic Heavy" w:hAnsi="Franklin Gothic Heavy"/>
                <w:b/>
                <w:sz w:val="36"/>
                <w:szCs w:val="36"/>
              </w:rPr>
              <w:t>Cordova Road Historic Coordination Meeting</w:t>
            </w:r>
          </w:p>
        </w:tc>
      </w:tr>
      <w:tr w:rsidR="00E51AAB" w:rsidRPr="00E51AAB" w14:paraId="15E596CD" w14:textId="77777777" w:rsidTr="007E0A51">
        <w:trPr>
          <w:trHeight w:val="720"/>
        </w:trPr>
        <w:tc>
          <w:tcPr>
            <w:tcW w:w="17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A354644" w14:textId="77777777" w:rsidR="00E31227" w:rsidRPr="00E51AAB" w:rsidRDefault="00E31227" w:rsidP="00E51AAB">
            <w:pPr>
              <w:spacing w:after="0" w:line="240" w:lineRule="auto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D58249" w14:textId="77777777" w:rsidR="00E31227" w:rsidRPr="00E51AAB" w:rsidRDefault="00E31227" w:rsidP="00E51AAB">
            <w:pPr>
              <w:spacing w:after="0" w:line="240" w:lineRule="auto"/>
              <w:rPr>
                <w:rFonts w:ascii="Gotham Bold" w:hAnsi="Gotham Bold"/>
                <w:b/>
              </w:rPr>
            </w:pPr>
            <w:r w:rsidRPr="00E51AAB">
              <w:rPr>
                <w:rFonts w:ascii="Gotham Bold" w:hAnsi="Gotham Bold"/>
                <w:b/>
                <w:color w:val="AA272F"/>
              </w:rPr>
              <w:t>Purpose: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F3ED5B" w14:textId="2DF34571" w:rsidR="00E31227" w:rsidRPr="00E51AAB" w:rsidRDefault="00341ADA" w:rsidP="00E51AAB">
            <w:pPr>
              <w:spacing w:after="0" w:line="240" w:lineRule="auto"/>
              <w:rPr>
                <w:sz w:val="20"/>
                <w:szCs w:val="20"/>
              </w:rPr>
            </w:pPr>
            <w:r w:rsidRPr="00E51AAB">
              <w:t xml:space="preserve">Discuss </w:t>
            </w:r>
            <w:r w:rsidR="007E0A51">
              <w:t>requirements to satisfy Section 106 compliance</w:t>
            </w:r>
            <w:r w:rsidR="00694706" w:rsidRPr="00E51AAB">
              <w:t>.</w:t>
            </w:r>
          </w:p>
        </w:tc>
      </w:tr>
      <w:tr w:rsidR="00E31227" w:rsidRPr="00E51AAB" w14:paraId="06A90327" w14:textId="77777777" w:rsidTr="007E0A51"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E8AD" w14:textId="77777777" w:rsidR="00E31227" w:rsidRPr="00E51AAB" w:rsidRDefault="00E31227" w:rsidP="00E51AAB">
            <w:pPr>
              <w:spacing w:after="0" w:line="240" w:lineRule="auto"/>
            </w:pPr>
          </w:p>
        </w:tc>
      </w:tr>
      <w:tr w:rsidR="002773C4" w:rsidRPr="00E51AAB" w14:paraId="61DBC1E0" w14:textId="77777777" w:rsidTr="007E0A51"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9B87" w14:textId="77777777" w:rsidR="00FF2223" w:rsidRPr="00E51AAB" w:rsidRDefault="00FF2223" w:rsidP="00E51AAB">
            <w:pPr>
              <w:spacing w:after="0" w:line="240" w:lineRule="auto"/>
              <w:rPr>
                <w:rFonts w:ascii="Gotham Bold" w:hAnsi="Gotham Bold"/>
                <w:b/>
              </w:rPr>
            </w:pPr>
            <w:r w:rsidRPr="00E51AAB">
              <w:rPr>
                <w:rFonts w:ascii="Gotham Bold" w:hAnsi="Gotham Bold"/>
                <w:b/>
                <w:color w:val="AA272F"/>
              </w:rPr>
              <w:t>DATE/TIME:</w:t>
            </w:r>
          </w:p>
        </w:tc>
        <w:tc>
          <w:tcPr>
            <w:tcW w:w="78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51E6" w14:textId="5C8274E7" w:rsidR="000D71E8" w:rsidRPr="007E0A51" w:rsidRDefault="00817949" w:rsidP="00E51AAB">
            <w:pPr>
              <w:spacing w:after="0" w:line="240" w:lineRule="auto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 xml:space="preserve">I.     </w:t>
            </w:r>
            <w:r w:rsidR="001F5CF8" w:rsidRPr="007E0A51">
              <w:rPr>
                <w:sz w:val="24"/>
                <w:szCs w:val="24"/>
              </w:rPr>
              <w:t>Safety Moment</w:t>
            </w:r>
            <w:r w:rsidR="00C10837" w:rsidRPr="007E0A51">
              <w:rPr>
                <w:sz w:val="24"/>
                <w:szCs w:val="24"/>
              </w:rPr>
              <w:t xml:space="preserve"> </w:t>
            </w:r>
            <w:r w:rsidR="00306748" w:rsidRPr="007E0A51">
              <w:rPr>
                <w:sz w:val="24"/>
                <w:szCs w:val="24"/>
              </w:rPr>
              <w:t>–</w:t>
            </w:r>
            <w:r w:rsidR="00DA6E63" w:rsidRPr="007E0A51">
              <w:rPr>
                <w:sz w:val="24"/>
                <w:szCs w:val="24"/>
              </w:rPr>
              <w:t xml:space="preserve"> </w:t>
            </w:r>
          </w:p>
          <w:p w14:paraId="6A1BC5CF" w14:textId="77777777" w:rsidR="00C746C0" w:rsidRPr="007E0A51" w:rsidRDefault="00C746C0" w:rsidP="00E51AAB">
            <w:pPr>
              <w:spacing w:after="0" w:line="240" w:lineRule="auto"/>
              <w:rPr>
                <w:sz w:val="24"/>
                <w:szCs w:val="24"/>
              </w:rPr>
            </w:pPr>
          </w:p>
          <w:p w14:paraId="208B5155" w14:textId="77777777" w:rsidR="007E0A51" w:rsidRPr="007E0A51" w:rsidRDefault="00C746C0" w:rsidP="00E51AAB">
            <w:pPr>
              <w:spacing w:after="0" w:line="240" w:lineRule="auto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 xml:space="preserve">II.    </w:t>
            </w:r>
            <w:r w:rsidR="007E0A51" w:rsidRPr="007E0A51">
              <w:rPr>
                <w:sz w:val="24"/>
                <w:szCs w:val="24"/>
              </w:rPr>
              <w:t>Intoductions</w:t>
            </w:r>
          </w:p>
          <w:p w14:paraId="11A3582C" w14:textId="77777777" w:rsidR="007E0A51" w:rsidRPr="007E0A51" w:rsidRDefault="007E0A51" w:rsidP="00E51AAB">
            <w:pPr>
              <w:spacing w:after="0" w:line="240" w:lineRule="auto"/>
              <w:rPr>
                <w:sz w:val="24"/>
                <w:szCs w:val="24"/>
              </w:rPr>
            </w:pPr>
          </w:p>
          <w:p w14:paraId="46808DB6" w14:textId="10A0BF99" w:rsidR="00286C6E" w:rsidRPr="007E0A51" w:rsidRDefault="007E0A51" w:rsidP="00E51AAB">
            <w:pPr>
              <w:spacing w:after="0" w:line="240" w:lineRule="auto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 xml:space="preserve">III.    </w:t>
            </w:r>
            <w:r w:rsidR="00694706" w:rsidRPr="007E0A51">
              <w:rPr>
                <w:sz w:val="24"/>
                <w:szCs w:val="24"/>
              </w:rPr>
              <w:t>Project Introduction</w:t>
            </w:r>
          </w:p>
          <w:p w14:paraId="4CC94E17" w14:textId="77777777" w:rsidR="00036288" w:rsidRPr="007E0A51" w:rsidRDefault="00036288" w:rsidP="00E51AAB">
            <w:pPr>
              <w:spacing w:after="0" w:line="240" w:lineRule="auto"/>
              <w:rPr>
                <w:rFonts w:cs="Calibri"/>
                <w:spacing w:val="-2"/>
                <w:sz w:val="24"/>
                <w:szCs w:val="24"/>
              </w:rPr>
            </w:pPr>
          </w:p>
          <w:p w14:paraId="7E8DFA50" w14:textId="77777777" w:rsidR="007E0A51" w:rsidRPr="007E0A51" w:rsidRDefault="00DA6E63" w:rsidP="00D72924">
            <w:pPr>
              <w:spacing w:after="0" w:line="240" w:lineRule="auto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 xml:space="preserve">III.    </w:t>
            </w:r>
            <w:r w:rsidR="007E0A51" w:rsidRPr="007E0A51">
              <w:rPr>
                <w:sz w:val="24"/>
                <w:szCs w:val="24"/>
              </w:rPr>
              <w:t>Section 106 Requirements</w:t>
            </w:r>
          </w:p>
          <w:p w14:paraId="6CE47465" w14:textId="77777777" w:rsidR="00DA6E63" w:rsidRPr="007E0A51" w:rsidRDefault="00DA6E63" w:rsidP="00DA6E63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708A37D7" w14:textId="60A2D8B0" w:rsidR="00D72924" w:rsidRPr="007E0A51" w:rsidRDefault="00810A15" w:rsidP="00D72924">
            <w:pPr>
              <w:spacing w:after="0" w:line="240" w:lineRule="auto"/>
              <w:ind w:left="410" w:hanging="410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>IV.</w:t>
            </w:r>
            <w:r w:rsidRPr="007E0A51">
              <w:rPr>
                <w:sz w:val="24"/>
                <w:szCs w:val="24"/>
              </w:rPr>
              <w:tab/>
            </w:r>
            <w:r w:rsidR="00694706" w:rsidRPr="007E0A51">
              <w:rPr>
                <w:sz w:val="24"/>
                <w:szCs w:val="24"/>
              </w:rPr>
              <w:t>Data Needs</w:t>
            </w:r>
          </w:p>
          <w:p w14:paraId="35B91F07" w14:textId="77777777" w:rsidR="007E0A51" w:rsidRPr="007E0A51" w:rsidRDefault="007E0A51" w:rsidP="00440975">
            <w:pPr>
              <w:spacing w:after="0" w:line="240" w:lineRule="auto"/>
              <w:ind w:left="410" w:hanging="410"/>
              <w:rPr>
                <w:sz w:val="24"/>
                <w:szCs w:val="24"/>
              </w:rPr>
            </w:pPr>
          </w:p>
          <w:p w14:paraId="71B31F19" w14:textId="5CF81E8E" w:rsidR="001F5CF8" w:rsidRPr="007E0A51" w:rsidRDefault="00810A15" w:rsidP="00440975">
            <w:pPr>
              <w:spacing w:after="0" w:line="240" w:lineRule="auto"/>
              <w:ind w:left="410" w:hanging="410"/>
              <w:rPr>
                <w:sz w:val="24"/>
                <w:szCs w:val="24"/>
              </w:rPr>
            </w:pPr>
            <w:r w:rsidRPr="007E0A51">
              <w:rPr>
                <w:sz w:val="24"/>
                <w:szCs w:val="24"/>
              </w:rPr>
              <w:t>IV.</w:t>
            </w:r>
            <w:r w:rsidRPr="007E0A51">
              <w:rPr>
                <w:sz w:val="24"/>
                <w:szCs w:val="24"/>
              </w:rPr>
              <w:tab/>
            </w:r>
            <w:r w:rsidR="00341ADA" w:rsidRPr="007E0A51">
              <w:rPr>
                <w:sz w:val="24"/>
                <w:szCs w:val="24"/>
              </w:rPr>
              <w:t>Next Steps</w:t>
            </w:r>
          </w:p>
          <w:p w14:paraId="3BB31FE7" w14:textId="19E82989" w:rsidR="00CF61F4" w:rsidRPr="007E0A51" w:rsidRDefault="00CF61F4" w:rsidP="007E0A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773C4" w:rsidRPr="00E51AAB" w14:paraId="289734A7" w14:textId="77777777" w:rsidTr="007E0A51">
        <w:trPr>
          <w:trHeight w:val="720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EEB9" w14:textId="77777777" w:rsidR="007E0A51" w:rsidRDefault="007E0A51" w:rsidP="004503E5">
            <w:pPr>
              <w:spacing w:after="0" w:line="240" w:lineRule="auto"/>
            </w:pPr>
            <w:r>
              <w:t>11/3/2023</w:t>
            </w:r>
          </w:p>
          <w:p w14:paraId="46A989DD" w14:textId="305B62C0" w:rsidR="00FF2223" w:rsidRPr="00E51AAB" w:rsidRDefault="007E0A51" w:rsidP="004503E5">
            <w:pPr>
              <w:spacing w:after="0" w:line="240" w:lineRule="auto"/>
            </w:pPr>
            <w:r>
              <w:t>9</w:t>
            </w:r>
            <w:r w:rsidR="00DA6E63">
              <w:t>:00</w:t>
            </w:r>
            <w:r>
              <w:t xml:space="preserve"> a</w:t>
            </w:r>
            <w:r w:rsidR="00DA6E63">
              <w:t>m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B4CE" w14:textId="77777777" w:rsidR="00FF2223" w:rsidRPr="00E51AAB" w:rsidRDefault="00FF2223" w:rsidP="00E51A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73C4" w:rsidRPr="00E51AAB" w14:paraId="7BC99DC0" w14:textId="77777777" w:rsidTr="007E0A51"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BC136" w14:textId="77777777" w:rsidR="00FF2223" w:rsidRPr="00E51AAB" w:rsidRDefault="00FF2223" w:rsidP="00E51AAB">
            <w:pPr>
              <w:spacing w:after="0" w:line="240" w:lineRule="auto"/>
              <w:rPr>
                <w:rFonts w:ascii="Gotham Bold" w:hAnsi="Gotham Bold"/>
                <w:b/>
                <w:color w:val="AA272F"/>
              </w:rPr>
            </w:pPr>
            <w:r w:rsidRPr="00E51AAB">
              <w:rPr>
                <w:rFonts w:ascii="Gotham Bold" w:hAnsi="Gotham Bold"/>
                <w:b/>
                <w:color w:val="AA272F"/>
              </w:rPr>
              <w:t>ORGANIZER: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00696" w14:textId="77777777" w:rsidR="00FF2223" w:rsidRPr="00E51AAB" w:rsidRDefault="00FF2223" w:rsidP="00E51AAB">
            <w:pPr>
              <w:spacing w:after="0" w:line="240" w:lineRule="auto"/>
              <w:rPr>
                <w:rFonts w:ascii="Gotham Bold" w:hAnsi="Gotham Bold"/>
                <w:color w:val="AA272F"/>
              </w:rPr>
            </w:pPr>
          </w:p>
        </w:tc>
      </w:tr>
      <w:tr w:rsidR="002773C4" w:rsidRPr="00E51AAB" w14:paraId="4E18D979" w14:textId="77777777" w:rsidTr="007E0A51">
        <w:trPr>
          <w:trHeight w:val="495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D939" w14:textId="29934B3B" w:rsidR="00FF2223" w:rsidRPr="00E51AAB" w:rsidRDefault="007E0A51" w:rsidP="00E51AAB">
            <w:pPr>
              <w:spacing w:after="0" w:line="240" w:lineRule="auto"/>
            </w:pPr>
            <w:r>
              <w:t>Brittney Davis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B0698" w14:textId="77777777" w:rsidR="00FF2223" w:rsidRPr="00E51AAB" w:rsidRDefault="00FF2223" w:rsidP="00E51A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73C4" w:rsidRPr="00E51AAB" w14:paraId="4E4ED459" w14:textId="77777777" w:rsidTr="007E0A51"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DD9C" w14:textId="77777777" w:rsidR="00FF2223" w:rsidRPr="00E51AAB" w:rsidRDefault="00FF2223" w:rsidP="00E51AAB">
            <w:pPr>
              <w:spacing w:after="0" w:line="240" w:lineRule="auto"/>
              <w:rPr>
                <w:rFonts w:ascii="Gotham Bold" w:hAnsi="Gotham Bold"/>
                <w:b/>
              </w:rPr>
            </w:pPr>
            <w:r w:rsidRPr="00E51AAB">
              <w:rPr>
                <w:rFonts w:ascii="Gotham Bold" w:hAnsi="Gotham Bold"/>
                <w:b/>
                <w:color w:val="AA272F"/>
              </w:rPr>
              <w:t>LOCATION: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17DAB" w14:textId="77777777" w:rsidR="00FF2223" w:rsidRPr="00E51AAB" w:rsidRDefault="00FF2223" w:rsidP="00E51AAB">
            <w:pPr>
              <w:spacing w:after="0" w:line="240" w:lineRule="auto"/>
            </w:pPr>
          </w:p>
        </w:tc>
      </w:tr>
      <w:tr w:rsidR="002773C4" w:rsidRPr="00E51AAB" w14:paraId="14A8C2DE" w14:textId="77777777" w:rsidTr="007E0A51">
        <w:trPr>
          <w:trHeight w:val="72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4242" w14:textId="77777777" w:rsidR="00FF2223" w:rsidRPr="00E51AAB" w:rsidRDefault="00341ADA" w:rsidP="00E51AAB">
            <w:pPr>
              <w:spacing w:after="0" w:line="240" w:lineRule="auto"/>
              <w:rPr>
                <w:b/>
              </w:rPr>
            </w:pPr>
            <w:r w:rsidRPr="00E51AAB">
              <w:rPr>
                <w:b/>
              </w:rPr>
              <w:t>Teams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B558" w14:textId="77777777" w:rsidR="00FF2223" w:rsidRPr="00E51AAB" w:rsidRDefault="00FF2223" w:rsidP="00E51A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73C4" w:rsidRPr="00E51AAB" w14:paraId="1AEEB427" w14:textId="77777777" w:rsidTr="007E0A51"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8695" w14:textId="77777777" w:rsidR="00FF2223" w:rsidRPr="00E51AAB" w:rsidRDefault="00FF2223" w:rsidP="00E51AAB">
            <w:pPr>
              <w:spacing w:after="0" w:line="240" w:lineRule="auto"/>
              <w:rPr>
                <w:rFonts w:ascii="Gotham Bold" w:hAnsi="Gotham Bold"/>
                <w:b/>
              </w:rPr>
            </w:pPr>
            <w:r w:rsidRPr="00E51AAB">
              <w:rPr>
                <w:rFonts w:ascii="Gotham Bold" w:hAnsi="Gotham Bold"/>
                <w:b/>
                <w:color w:val="AA272F"/>
              </w:rPr>
              <w:t>ATTENDEES: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C3FD" w14:textId="77777777" w:rsidR="00FF2223" w:rsidRPr="00E51AAB" w:rsidRDefault="00FF2223" w:rsidP="00E51AAB">
            <w:pPr>
              <w:spacing w:after="0" w:line="240" w:lineRule="auto"/>
            </w:pPr>
          </w:p>
        </w:tc>
      </w:tr>
      <w:tr w:rsidR="002773C4" w:rsidRPr="00E51AAB" w14:paraId="007064A4" w14:textId="77777777" w:rsidTr="007E0A51">
        <w:trPr>
          <w:trHeight w:val="333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0286" w14:textId="77777777" w:rsidR="007E0A51" w:rsidRDefault="007E0A51" w:rsidP="00E51AAB">
            <w:pPr>
              <w:spacing w:after="0" w:line="240" w:lineRule="auto"/>
            </w:pPr>
            <w:r>
              <w:t>John Bryant (TxDOT)</w:t>
            </w:r>
          </w:p>
          <w:p w14:paraId="2E5A829E" w14:textId="0480E514" w:rsidR="007E0A51" w:rsidRDefault="007E0A51" w:rsidP="00E51AAB">
            <w:pPr>
              <w:spacing w:after="0" w:line="240" w:lineRule="auto"/>
            </w:pPr>
            <w:r>
              <w:t>Miranda Garrison (TxDOT)</w:t>
            </w:r>
          </w:p>
          <w:p w14:paraId="518DC1B2" w14:textId="36FF4993" w:rsidR="007E0A51" w:rsidRDefault="007E0A51" w:rsidP="00E51AAB">
            <w:pPr>
              <w:spacing w:after="0" w:line="240" w:lineRule="auto"/>
            </w:pPr>
            <w:r>
              <w:t>Chip Perry (TxDOT)</w:t>
            </w:r>
          </w:p>
          <w:p w14:paraId="408620D4" w14:textId="1A886CED" w:rsidR="007E0A51" w:rsidRDefault="007E0A51" w:rsidP="00E51AAB">
            <w:pPr>
              <w:spacing w:after="0" w:line="240" w:lineRule="auto"/>
            </w:pPr>
            <w:r>
              <w:t>Steven Tate (P-D)</w:t>
            </w:r>
          </w:p>
          <w:p w14:paraId="45FFB0AF" w14:textId="41E34B1A" w:rsidR="007E0A51" w:rsidRDefault="007E0A51" w:rsidP="00E51AAB">
            <w:pPr>
              <w:spacing w:after="0" w:line="240" w:lineRule="auto"/>
            </w:pPr>
            <w:r>
              <w:t>John Tyler (P-D)</w:t>
            </w:r>
          </w:p>
          <w:p w14:paraId="56FE8374" w14:textId="4EEE7DBC" w:rsidR="007E0A51" w:rsidRDefault="007E0A51" w:rsidP="00E51AAB">
            <w:pPr>
              <w:spacing w:after="0" w:line="240" w:lineRule="auto"/>
            </w:pPr>
            <w:r>
              <w:t>Brittney Davis (RKI)</w:t>
            </w:r>
          </w:p>
          <w:p w14:paraId="0D16995C" w14:textId="1B5D1074" w:rsidR="003E66BD" w:rsidRPr="00E51AAB" w:rsidRDefault="007E0A51" w:rsidP="00E51AAB">
            <w:pPr>
              <w:spacing w:after="0" w:line="240" w:lineRule="auto"/>
            </w:pPr>
            <w:r>
              <w:t>Emily Reed (Stantec)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1C17" w14:textId="77777777" w:rsidR="00FF2223" w:rsidRPr="00E51AAB" w:rsidRDefault="00FF2223" w:rsidP="00E51A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73C4" w:rsidRPr="00E51AAB" w14:paraId="2F015999" w14:textId="77777777" w:rsidTr="007E0A51">
        <w:trPr>
          <w:trHeight w:val="2790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A996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i/>
                <w:sz w:val="20"/>
                <w:szCs w:val="20"/>
              </w:rPr>
            </w:pPr>
            <w:r w:rsidRPr="00E51AAB">
              <w:rPr>
                <w:rFonts w:ascii="Gotham Bold" w:hAnsi="Gotham Bold"/>
                <w:b/>
                <w:i/>
                <w:sz w:val="20"/>
                <w:szCs w:val="20"/>
              </w:rPr>
              <w:t>The Road to Excellence</w:t>
            </w:r>
            <w:r w:rsidRPr="00E51AAB">
              <w:rPr>
                <w:rFonts w:ascii="Gotham Bold" w:hAnsi="Gotham Bold"/>
                <w:i/>
                <w:sz w:val="20"/>
                <w:szCs w:val="20"/>
              </w:rPr>
              <w:t xml:space="preserve">: Let’s Build it </w:t>
            </w:r>
            <w:proofErr w:type="gramStart"/>
            <w:r w:rsidRPr="00E51AAB">
              <w:rPr>
                <w:rFonts w:ascii="Gotham Bold" w:hAnsi="Gotham Bold"/>
                <w:i/>
                <w:sz w:val="20"/>
                <w:szCs w:val="20"/>
              </w:rPr>
              <w:t>Together</w:t>
            </w:r>
            <w:proofErr w:type="gramEnd"/>
          </w:p>
          <w:p w14:paraId="7063E0AB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i/>
                <w:sz w:val="20"/>
                <w:szCs w:val="20"/>
              </w:rPr>
            </w:pPr>
          </w:p>
          <w:p w14:paraId="42AEEB32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b/>
                <w:i/>
                <w:color w:val="AA272F"/>
                <w:sz w:val="20"/>
                <w:szCs w:val="20"/>
              </w:rPr>
            </w:pPr>
            <w:r w:rsidRPr="00E51AAB">
              <w:rPr>
                <w:rFonts w:ascii="Gotham Bold" w:hAnsi="Gotham Bold"/>
                <w:b/>
                <w:i/>
                <w:color w:val="AA272F"/>
                <w:sz w:val="20"/>
                <w:szCs w:val="20"/>
              </w:rPr>
              <w:t>The Raba Kistner Purpose:</w:t>
            </w:r>
          </w:p>
          <w:p w14:paraId="4B81A65E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i/>
                <w:sz w:val="20"/>
                <w:szCs w:val="20"/>
              </w:rPr>
            </w:pPr>
            <w:r w:rsidRPr="00E51AAB">
              <w:rPr>
                <w:rFonts w:ascii="Gotham Bold" w:hAnsi="Gotham Bold"/>
                <w:i/>
                <w:sz w:val="20"/>
                <w:szCs w:val="20"/>
              </w:rPr>
              <w:t xml:space="preserve">To provide professional </w:t>
            </w:r>
          </w:p>
          <w:p w14:paraId="47D84FBF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i/>
                <w:sz w:val="20"/>
                <w:szCs w:val="20"/>
              </w:rPr>
            </w:pPr>
            <w:r w:rsidRPr="00E51AAB">
              <w:rPr>
                <w:rFonts w:ascii="Gotham Bold" w:hAnsi="Gotham Bold"/>
                <w:i/>
                <w:sz w:val="20"/>
                <w:szCs w:val="20"/>
              </w:rPr>
              <w:t xml:space="preserve">consulting services with passion and integrity, to help build a better world for </w:t>
            </w:r>
          </w:p>
          <w:p w14:paraId="507825EE" w14:textId="77777777" w:rsidR="00FF2223" w:rsidRPr="00E51AAB" w:rsidRDefault="00FF2223" w:rsidP="00E51AAB">
            <w:pPr>
              <w:spacing w:after="0" w:line="216" w:lineRule="auto"/>
              <w:rPr>
                <w:rFonts w:ascii="Gotham Bold" w:hAnsi="Gotham Bold"/>
                <w:i/>
                <w:sz w:val="20"/>
                <w:szCs w:val="20"/>
              </w:rPr>
            </w:pPr>
            <w:r w:rsidRPr="00E51AAB">
              <w:rPr>
                <w:rFonts w:ascii="Gotham Bold" w:hAnsi="Gotham Bold"/>
                <w:i/>
                <w:sz w:val="20"/>
                <w:szCs w:val="20"/>
              </w:rPr>
              <w:t>our employees, their families, our clients, and the communities we serve.</w:t>
            </w: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099B" w14:textId="77777777" w:rsidR="00FF2223" w:rsidRPr="00E51AAB" w:rsidRDefault="00FF2223" w:rsidP="00E51A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926D89F" w14:textId="77777777" w:rsidR="007E0A51" w:rsidRPr="00E51AAB" w:rsidRDefault="007E0A51" w:rsidP="007E0A51">
      <w:pPr>
        <w:spacing w:after="0"/>
        <w:rPr>
          <w:vanish/>
        </w:rPr>
      </w:pPr>
    </w:p>
    <w:tbl>
      <w:tblPr>
        <w:tblW w:w="1078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0"/>
        <w:gridCol w:w="6830"/>
      </w:tblGrid>
      <w:tr w:rsidR="007E0A51" w:rsidRPr="00E51AAB" w14:paraId="2EEB4D4F" w14:textId="77777777" w:rsidTr="006D37E8">
        <w:trPr>
          <w:trHeight w:val="60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12AFE" w14:textId="77777777" w:rsidR="007E0A51" w:rsidRPr="00E51AAB" w:rsidRDefault="007E0A51" w:rsidP="006D37E8">
            <w:pPr>
              <w:pStyle w:val="BasicParagraph"/>
              <w:jc w:val="center"/>
            </w:pPr>
            <w:r w:rsidRPr="00E51AAB">
              <w:rPr>
                <w:rFonts w:cs="Gotham Bold"/>
                <w:b/>
                <w:bCs/>
                <w:sz w:val="20"/>
                <w:szCs w:val="20"/>
              </w:rPr>
              <w:t>Code of Conduct</w:t>
            </w:r>
          </w:p>
        </w:tc>
      </w:tr>
      <w:tr w:rsidR="007E0A51" w:rsidRPr="00E51AAB" w14:paraId="44BE5DC6" w14:textId="77777777" w:rsidTr="006D37E8">
        <w:trPr>
          <w:trHeight w:val="60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18D12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1.  Publish an agenda and maintain minutes.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D95F3" w14:textId="77777777" w:rsidR="007E0A51" w:rsidRPr="00E51AAB" w:rsidRDefault="007E0A51" w:rsidP="006D37E8">
            <w:pPr>
              <w:pStyle w:val="BasicParagraph"/>
              <w:suppressAutoHyphens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7.  Roles of each participant should be clarified at the beginning of the meeting.</w:t>
            </w:r>
          </w:p>
        </w:tc>
      </w:tr>
      <w:tr w:rsidR="007E0A51" w:rsidRPr="00E51AAB" w14:paraId="6967F150" w14:textId="77777777" w:rsidTr="006D37E8">
        <w:trPr>
          <w:trHeight w:val="60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04E3E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2.  Challenge ideas and processes, not people.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8E25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8.  Come prepared with action items completed.</w:t>
            </w:r>
          </w:p>
        </w:tc>
      </w:tr>
      <w:tr w:rsidR="007E0A51" w:rsidRPr="00E51AAB" w14:paraId="6737B909" w14:textId="77777777" w:rsidTr="006D37E8">
        <w:trPr>
          <w:trHeight w:val="60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7C07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3.  Share responsibility and ownership.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FFCF2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 xml:space="preserve">9.  Base decisions on factual data. </w:t>
            </w:r>
          </w:p>
        </w:tc>
      </w:tr>
      <w:tr w:rsidR="007E0A51" w:rsidRPr="00E51AAB" w14:paraId="5C0BA7A0" w14:textId="77777777" w:rsidTr="006D37E8">
        <w:trPr>
          <w:trHeight w:val="60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2887A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 xml:space="preserve">4.  Maintain an open, honest environment. 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A93FA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10.  Keep confidences.</w:t>
            </w:r>
          </w:p>
        </w:tc>
      </w:tr>
      <w:tr w:rsidR="007E0A51" w:rsidRPr="00E51AAB" w14:paraId="5463CE82" w14:textId="77777777" w:rsidTr="006D37E8">
        <w:trPr>
          <w:trHeight w:val="287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7BBE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5.  Question and Participate.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00F6" w14:textId="77777777" w:rsidR="007E0A51" w:rsidRPr="00E51AAB" w:rsidRDefault="007E0A51" w:rsidP="006D37E8">
            <w:pPr>
              <w:pStyle w:val="BasicParagraph"/>
              <w:suppressAutoHyphens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 xml:space="preserve">11.  Expectations of the participants should be discussed, noted, and reviewed.  </w:t>
            </w:r>
          </w:p>
        </w:tc>
      </w:tr>
      <w:tr w:rsidR="007E0A51" w:rsidRPr="00E51AAB" w14:paraId="61A5A6B2" w14:textId="77777777" w:rsidTr="006D37E8">
        <w:trPr>
          <w:trHeight w:val="60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35B5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6.  Listen constructively with an open mind.</w:t>
            </w:r>
          </w:p>
        </w:tc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2A7B" w14:textId="77777777" w:rsidR="007E0A51" w:rsidRPr="00E51AAB" w:rsidRDefault="007E0A51" w:rsidP="006D37E8">
            <w:pPr>
              <w:pStyle w:val="BasicParagraph"/>
            </w:pPr>
            <w:r w:rsidRPr="00E51AAB">
              <w:rPr>
                <w:rFonts w:ascii="Gotham Book" w:hAnsi="Gotham Book" w:cs="Gotham Book"/>
                <w:sz w:val="16"/>
                <w:szCs w:val="16"/>
              </w:rPr>
              <w:t>12.  Begin and end on time unless participants agree to an extension.</w:t>
            </w:r>
          </w:p>
        </w:tc>
      </w:tr>
    </w:tbl>
    <w:p w14:paraId="24F58A90" w14:textId="77777777" w:rsidR="000F27A8" w:rsidRDefault="000F27A8" w:rsidP="002F0E0D">
      <w:pPr>
        <w:spacing w:after="0"/>
      </w:pPr>
    </w:p>
    <w:sectPr w:rsidR="000F27A8" w:rsidSect="00FF2223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7403" w14:textId="77777777" w:rsidR="004B054A" w:rsidRDefault="004B054A" w:rsidP="00830410">
      <w:pPr>
        <w:spacing w:after="0" w:line="240" w:lineRule="auto"/>
      </w:pPr>
      <w:r>
        <w:separator/>
      </w:r>
    </w:p>
  </w:endnote>
  <w:endnote w:type="continuationSeparator" w:id="0">
    <w:p w14:paraId="77FF0929" w14:textId="77777777" w:rsidR="004B054A" w:rsidRDefault="004B054A" w:rsidP="0083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charset w:val="00"/>
    <w:family w:val="modern"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Calibri"/>
    <w:charset w:val="00"/>
    <w:family w:val="modern"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CAAF" w14:textId="77777777" w:rsidR="004B054A" w:rsidRDefault="004B054A" w:rsidP="00830410">
      <w:pPr>
        <w:spacing w:after="0" w:line="240" w:lineRule="auto"/>
      </w:pPr>
      <w:r>
        <w:separator/>
      </w:r>
    </w:p>
  </w:footnote>
  <w:footnote w:type="continuationSeparator" w:id="0">
    <w:p w14:paraId="7D2BF4D5" w14:textId="77777777" w:rsidR="004B054A" w:rsidRDefault="004B054A" w:rsidP="0083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570"/>
    <w:multiLevelType w:val="hybridMultilevel"/>
    <w:tmpl w:val="3AA42A74"/>
    <w:lvl w:ilvl="0" w:tplc="1790383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977"/>
    <w:multiLevelType w:val="hybridMultilevel"/>
    <w:tmpl w:val="B524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3E4F"/>
    <w:multiLevelType w:val="hybridMultilevel"/>
    <w:tmpl w:val="6102221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ADD4E53"/>
    <w:multiLevelType w:val="hybridMultilevel"/>
    <w:tmpl w:val="D53CE54E"/>
    <w:lvl w:ilvl="0" w:tplc="9C8884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0496"/>
    <w:multiLevelType w:val="hybridMultilevel"/>
    <w:tmpl w:val="0A26B4DA"/>
    <w:lvl w:ilvl="0" w:tplc="B8DAF768">
      <w:start w:val="3"/>
      <w:numFmt w:val="bullet"/>
      <w:lvlText w:val="-"/>
      <w:lvlJc w:val="left"/>
      <w:pPr>
        <w:ind w:left="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3B0464D"/>
    <w:multiLevelType w:val="hybridMultilevel"/>
    <w:tmpl w:val="7DEC42A0"/>
    <w:lvl w:ilvl="0" w:tplc="469078BE">
      <w:start w:val="1"/>
      <w:numFmt w:val="upp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4121077"/>
    <w:multiLevelType w:val="hybridMultilevel"/>
    <w:tmpl w:val="9E98C168"/>
    <w:lvl w:ilvl="0" w:tplc="456229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D3825"/>
    <w:multiLevelType w:val="hybridMultilevel"/>
    <w:tmpl w:val="94749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4B4476"/>
    <w:multiLevelType w:val="hybridMultilevel"/>
    <w:tmpl w:val="B150F026"/>
    <w:lvl w:ilvl="0" w:tplc="0F241F36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3DF107E"/>
    <w:multiLevelType w:val="hybridMultilevel"/>
    <w:tmpl w:val="E874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771D"/>
    <w:multiLevelType w:val="hybridMultilevel"/>
    <w:tmpl w:val="55DAF58E"/>
    <w:lvl w:ilvl="0" w:tplc="79B22D5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D0B7E"/>
    <w:multiLevelType w:val="hybridMultilevel"/>
    <w:tmpl w:val="AE86E576"/>
    <w:lvl w:ilvl="0" w:tplc="D954EB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A4877"/>
    <w:multiLevelType w:val="hybridMultilevel"/>
    <w:tmpl w:val="764A884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4C9089F"/>
    <w:multiLevelType w:val="hybridMultilevel"/>
    <w:tmpl w:val="C230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0317">
    <w:abstractNumId w:val="4"/>
  </w:num>
  <w:num w:numId="2" w16cid:durableId="1246109118">
    <w:abstractNumId w:val="5"/>
  </w:num>
  <w:num w:numId="3" w16cid:durableId="94593835">
    <w:abstractNumId w:val="8"/>
  </w:num>
  <w:num w:numId="4" w16cid:durableId="1746955071">
    <w:abstractNumId w:val="13"/>
  </w:num>
  <w:num w:numId="5" w16cid:durableId="1041786741">
    <w:abstractNumId w:val="12"/>
  </w:num>
  <w:num w:numId="6" w16cid:durableId="932318330">
    <w:abstractNumId w:val="9"/>
  </w:num>
  <w:num w:numId="7" w16cid:durableId="1733429917">
    <w:abstractNumId w:val="1"/>
  </w:num>
  <w:num w:numId="8" w16cid:durableId="2097944028">
    <w:abstractNumId w:val="2"/>
  </w:num>
  <w:num w:numId="9" w16cid:durableId="1527057651">
    <w:abstractNumId w:val="7"/>
  </w:num>
  <w:num w:numId="10" w16cid:durableId="710692747">
    <w:abstractNumId w:val="10"/>
  </w:num>
  <w:num w:numId="11" w16cid:durableId="1787239324">
    <w:abstractNumId w:val="11"/>
  </w:num>
  <w:num w:numId="12" w16cid:durableId="941106415">
    <w:abstractNumId w:val="0"/>
  </w:num>
  <w:num w:numId="13" w16cid:durableId="1693874481">
    <w:abstractNumId w:val="3"/>
  </w:num>
  <w:num w:numId="14" w16cid:durableId="174201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27"/>
    <w:rsid w:val="000164DA"/>
    <w:rsid w:val="000233AA"/>
    <w:rsid w:val="00036288"/>
    <w:rsid w:val="00036753"/>
    <w:rsid w:val="00037ED3"/>
    <w:rsid w:val="00046F66"/>
    <w:rsid w:val="000615F9"/>
    <w:rsid w:val="00070C87"/>
    <w:rsid w:val="00082471"/>
    <w:rsid w:val="00097F08"/>
    <w:rsid w:val="000D71E8"/>
    <w:rsid w:val="000F27A8"/>
    <w:rsid w:val="00157555"/>
    <w:rsid w:val="001805AD"/>
    <w:rsid w:val="001A0BEC"/>
    <w:rsid w:val="001E4153"/>
    <w:rsid w:val="001F2F24"/>
    <w:rsid w:val="001F5CF8"/>
    <w:rsid w:val="0022011B"/>
    <w:rsid w:val="00240AB1"/>
    <w:rsid w:val="00244BC6"/>
    <w:rsid w:val="002773C4"/>
    <w:rsid w:val="0028088F"/>
    <w:rsid w:val="00286C6E"/>
    <w:rsid w:val="00290FFF"/>
    <w:rsid w:val="002A3508"/>
    <w:rsid w:val="002B3E1A"/>
    <w:rsid w:val="002E0E0B"/>
    <w:rsid w:val="002E4099"/>
    <w:rsid w:val="002E4114"/>
    <w:rsid w:val="002F0E0D"/>
    <w:rsid w:val="003028DA"/>
    <w:rsid w:val="0030552A"/>
    <w:rsid w:val="00306748"/>
    <w:rsid w:val="00324E1A"/>
    <w:rsid w:val="00341ADA"/>
    <w:rsid w:val="00371212"/>
    <w:rsid w:val="00381352"/>
    <w:rsid w:val="0038367A"/>
    <w:rsid w:val="003911C3"/>
    <w:rsid w:val="003D001E"/>
    <w:rsid w:val="003D70F7"/>
    <w:rsid w:val="003E66BD"/>
    <w:rsid w:val="00401427"/>
    <w:rsid w:val="00425970"/>
    <w:rsid w:val="00440975"/>
    <w:rsid w:val="004503E5"/>
    <w:rsid w:val="00474668"/>
    <w:rsid w:val="004B054A"/>
    <w:rsid w:val="004C42C9"/>
    <w:rsid w:val="004E75BF"/>
    <w:rsid w:val="00521196"/>
    <w:rsid w:val="0054792B"/>
    <w:rsid w:val="005558EB"/>
    <w:rsid w:val="00571497"/>
    <w:rsid w:val="00571C5E"/>
    <w:rsid w:val="005B4E9A"/>
    <w:rsid w:val="005C0CC0"/>
    <w:rsid w:val="006425F4"/>
    <w:rsid w:val="006541A1"/>
    <w:rsid w:val="006603A5"/>
    <w:rsid w:val="00665AC3"/>
    <w:rsid w:val="006768B0"/>
    <w:rsid w:val="00694706"/>
    <w:rsid w:val="006C21B5"/>
    <w:rsid w:val="006D1D9F"/>
    <w:rsid w:val="007336A3"/>
    <w:rsid w:val="007447E8"/>
    <w:rsid w:val="00746F0E"/>
    <w:rsid w:val="00764EE8"/>
    <w:rsid w:val="00767CBC"/>
    <w:rsid w:val="007B2EDC"/>
    <w:rsid w:val="007E0A51"/>
    <w:rsid w:val="007F170A"/>
    <w:rsid w:val="00810513"/>
    <w:rsid w:val="00810A15"/>
    <w:rsid w:val="00817949"/>
    <w:rsid w:val="00830410"/>
    <w:rsid w:val="008368B0"/>
    <w:rsid w:val="0085606B"/>
    <w:rsid w:val="00976A5E"/>
    <w:rsid w:val="009844D4"/>
    <w:rsid w:val="00985A37"/>
    <w:rsid w:val="009B31FC"/>
    <w:rsid w:val="009B3B26"/>
    <w:rsid w:val="009C6B2A"/>
    <w:rsid w:val="00A0181A"/>
    <w:rsid w:val="00A248A3"/>
    <w:rsid w:val="00A5361A"/>
    <w:rsid w:val="00A72707"/>
    <w:rsid w:val="00A76900"/>
    <w:rsid w:val="00AB7654"/>
    <w:rsid w:val="00AC468A"/>
    <w:rsid w:val="00AE03EA"/>
    <w:rsid w:val="00AE7267"/>
    <w:rsid w:val="00AE78BB"/>
    <w:rsid w:val="00B32D13"/>
    <w:rsid w:val="00B333CB"/>
    <w:rsid w:val="00B52B1C"/>
    <w:rsid w:val="00B74331"/>
    <w:rsid w:val="00B939BF"/>
    <w:rsid w:val="00BB2C40"/>
    <w:rsid w:val="00C10837"/>
    <w:rsid w:val="00C62650"/>
    <w:rsid w:val="00C656A0"/>
    <w:rsid w:val="00C65B6C"/>
    <w:rsid w:val="00C66136"/>
    <w:rsid w:val="00C746C0"/>
    <w:rsid w:val="00C96423"/>
    <w:rsid w:val="00CE0F99"/>
    <w:rsid w:val="00CE6F93"/>
    <w:rsid w:val="00CF61F4"/>
    <w:rsid w:val="00D06A91"/>
    <w:rsid w:val="00D11568"/>
    <w:rsid w:val="00D14E79"/>
    <w:rsid w:val="00D46867"/>
    <w:rsid w:val="00D72924"/>
    <w:rsid w:val="00D923E6"/>
    <w:rsid w:val="00DA6E63"/>
    <w:rsid w:val="00DB6688"/>
    <w:rsid w:val="00DD34F0"/>
    <w:rsid w:val="00DF01F2"/>
    <w:rsid w:val="00DF2547"/>
    <w:rsid w:val="00DF7CAC"/>
    <w:rsid w:val="00E2104D"/>
    <w:rsid w:val="00E31227"/>
    <w:rsid w:val="00E41D05"/>
    <w:rsid w:val="00E51AAB"/>
    <w:rsid w:val="00E801F8"/>
    <w:rsid w:val="00E81FE4"/>
    <w:rsid w:val="00E95222"/>
    <w:rsid w:val="00EC30D9"/>
    <w:rsid w:val="00EC3223"/>
    <w:rsid w:val="00ED1BE5"/>
    <w:rsid w:val="00EF1DB4"/>
    <w:rsid w:val="00F06A67"/>
    <w:rsid w:val="00F31C2A"/>
    <w:rsid w:val="00F34BA4"/>
    <w:rsid w:val="00F54150"/>
    <w:rsid w:val="00FB7085"/>
    <w:rsid w:val="00FD5E89"/>
    <w:rsid w:val="00FE664A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642"/>
  <w15:docId w15:val="{16FA0A87-B856-4C9B-B00C-2418FB49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312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22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E664A"/>
    <w:pPr>
      <w:autoSpaceDE w:val="0"/>
      <w:autoSpaceDN w:val="0"/>
      <w:adjustRightInd w:val="0"/>
      <w:spacing w:after="0" w:line="288" w:lineRule="auto"/>
      <w:textAlignment w:val="center"/>
    </w:pPr>
    <w:rPr>
      <w:rFonts w:ascii="Gotham Bold" w:hAnsi="Gotham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613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93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9B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939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0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0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041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11C3"/>
    <w:rPr>
      <w:color w:val="954F72" w:themeColor="followedHyperlink"/>
      <w:u w:val="single"/>
    </w:rPr>
  </w:style>
  <w:style w:type="paragraph" w:customStyle="1" w:styleId="Default">
    <w:name w:val="Default"/>
    <w:rsid w:val="00AC4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66BD"/>
    <w:pPr>
      <w:spacing w:after="120" w:line="480" w:lineRule="auto"/>
      <w:ind w:left="360"/>
      <w:jc w:val="both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66B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Links>
    <vt:vector size="18" baseType="variant"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\\rk-asc-anf-3641\data\environmental\Active Projects\San Antonio\2021\ASF21-005-04 TxDOT SH 16 - BD\EXTERNAL\TxDOT\SH 16 Bandera_FINAL_220523.kmz</vt:lpwstr>
      </vt:variant>
      <vt:variant>
        <vt:lpwstr/>
      </vt:variant>
      <vt:variant>
        <vt:i4>5439535</vt:i4>
      </vt:variant>
      <vt:variant>
        <vt:i4>3</vt:i4>
      </vt:variant>
      <vt:variant>
        <vt:i4>0</vt:i4>
      </vt:variant>
      <vt:variant>
        <vt:i4>5</vt:i4>
      </vt:variant>
      <vt:variant>
        <vt:lpwstr>\\rk-asc-anf-3641\data\environmental\Active Projects\San Antonio\2021\ASF21-005-04 TxDOT SH 16 - BD\EXTERNAL\TxDOT\SH 16 Bandera_FINAL_220523.kmz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\\rk-asc-anf-3641\data\environmental\Active Projects\San Antonio\2021\ASF21-005-04 TxDOT SH 16 - 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Thomas</dc:creator>
  <cp:keywords/>
  <cp:lastModifiedBy>Brittney Davis</cp:lastModifiedBy>
  <cp:revision>2</cp:revision>
  <cp:lastPrinted>2018-06-13T15:14:00Z</cp:lastPrinted>
  <dcterms:created xsi:type="dcterms:W3CDTF">2023-11-02T20:48:00Z</dcterms:created>
  <dcterms:modified xsi:type="dcterms:W3CDTF">2023-11-02T20:48:00Z</dcterms:modified>
</cp:coreProperties>
</file>